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9D" w:rsidRPr="00E83F9D" w:rsidRDefault="00E83F9D" w:rsidP="00E83F9D">
      <w:pPr>
        <w:ind w:firstLine="720"/>
        <w:rPr>
          <w:rFonts w:ascii="Times New Roman" w:hAnsi="Times New Roman" w:cs="Times New Roman"/>
          <w:b/>
          <w:color w:val="000000"/>
          <w:sz w:val="32"/>
        </w:rPr>
      </w:pPr>
      <w:r w:rsidRPr="00E83F9D">
        <w:rPr>
          <w:rFonts w:ascii="Times New Roman" w:hAnsi="Times New Roman" w:cs="Times New Roman"/>
          <w:b/>
          <w:color w:val="000000"/>
          <w:sz w:val="32"/>
        </w:rPr>
        <w:t>Bài 18: Quyền khiếu nại</w:t>
      </w:r>
      <w:r w:rsidRPr="00E83F9D">
        <w:rPr>
          <w:rFonts w:ascii="Times New Roman" w:hAnsi="Times New Roman" w:cs="Times New Roman"/>
          <w:b/>
          <w:color w:val="000000"/>
          <w:sz w:val="32"/>
        </w:rPr>
        <w:t>,</w:t>
      </w:r>
      <w:r w:rsidRPr="00E83F9D">
        <w:rPr>
          <w:rFonts w:ascii="Times New Roman" w:hAnsi="Times New Roman" w:cs="Times New Roman"/>
          <w:b/>
          <w:color w:val="000000"/>
          <w:sz w:val="32"/>
        </w:rPr>
        <w:t xml:space="preserve"> tố cáo của công dân</w:t>
      </w:r>
      <w:bookmarkStart w:id="0" w:name="_GoBack"/>
      <w:bookmarkEnd w:id="0"/>
    </w:p>
    <w:p w:rsidR="00E83F9D" w:rsidRPr="00E83F9D" w:rsidRDefault="00E83F9D" w:rsidP="00E83F9D">
      <w:pPr>
        <w:pStyle w:val="ListParagraph"/>
        <w:numPr>
          <w:ilvl w:val="0"/>
          <w:numId w:val="1"/>
        </w:numPr>
        <w:spacing w:after="0" w:line="360" w:lineRule="auto"/>
        <w:ind w:left="284" w:hanging="284"/>
        <w:jc w:val="both"/>
        <w:rPr>
          <w:rFonts w:ascii="Times New Roman" w:hAnsi="Times New Roman" w:cs="Times New Roman"/>
          <w:b/>
          <w:color w:val="000000"/>
          <w:sz w:val="28"/>
          <w:szCs w:val="28"/>
        </w:rPr>
      </w:pPr>
      <w:r w:rsidRPr="00E83F9D">
        <w:rPr>
          <w:rFonts w:ascii="Times New Roman" w:hAnsi="Times New Roman" w:cs="Times New Roman"/>
          <w:b/>
          <w:color w:val="000000"/>
          <w:sz w:val="28"/>
          <w:szCs w:val="28"/>
        </w:rPr>
        <w:t>Đặt vấn đề:</w:t>
      </w:r>
    </w:p>
    <w:p w:rsidR="00E83F9D" w:rsidRPr="00E83F9D" w:rsidRDefault="00E83F9D" w:rsidP="00E83F9D">
      <w:pPr>
        <w:pStyle w:val="ListParagraph"/>
        <w:numPr>
          <w:ilvl w:val="0"/>
          <w:numId w:val="2"/>
        </w:numPr>
        <w:spacing w:after="0" w:line="360" w:lineRule="auto"/>
        <w:jc w:val="both"/>
        <w:rPr>
          <w:rFonts w:ascii="Times New Roman" w:hAnsi="Times New Roman" w:cs="Times New Roman"/>
          <w:color w:val="000000"/>
          <w:sz w:val="28"/>
          <w:szCs w:val="28"/>
        </w:rPr>
      </w:pPr>
      <w:r w:rsidRPr="00E83F9D">
        <w:rPr>
          <w:rFonts w:ascii="Times New Roman" w:hAnsi="Times New Roman" w:cs="Times New Roman"/>
          <w:color w:val="000000"/>
          <w:sz w:val="28"/>
          <w:szCs w:val="28"/>
        </w:rPr>
        <w:t>Sách giáo khoa trang  50</w:t>
      </w:r>
    </w:p>
    <w:p w:rsidR="00E83F9D" w:rsidRDefault="00E83F9D" w:rsidP="00E83F9D">
      <w:pPr>
        <w:pStyle w:val="ListParagraph"/>
        <w:numPr>
          <w:ilvl w:val="0"/>
          <w:numId w:val="1"/>
        </w:numPr>
        <w:tabs>
          <w:tab w:val="left" w:pos="426"/>
        </w:tabs>
        <w:spacing w:after="0" w:line="360" w:lineRule="auto"/>
        <w:ind w:left="284" w:hanging="284"/>
        <w:jc w:val="both"/>
        <w:rPr>
          <w:rFonts w:ascii="Times New Roman" w:hAnsi="Times New Roman" w:cs="Times New Roman"/>
          <w:b/>
          <w:color w:val="000000"/>
          <w:sz w:val="28"/>
          <w:szCs w:val="28"/>
        </w:rPr>
      </w:pPr>
      <w:r w:rsidRPr="00E83F9D">
        <w:rPr>
          <w:rFonts w:ascii="Times New Roman" w:hAnsi="Times New Roman" w:cs="Times New Roman"/>
          <w:b/>
          <w:color w:val="000000"/>
          <w:sz w:val="28"/>
          <w:szCs w:val="28"/>
        </w:rPr>
        <w:t>Nôi dung bài học</w:t>
      </w:r>
    </w:p>
    <w:p w:rsidR="00E83F9D" w:rsidRPr="00E83F9D" w:rsidRDefault="00E83F9D" w:rsidP="00E83F9D">
      <w:pPr>
        <w:spacing w:after="0" w:line="360" w:lineRule="auto"/>
        <w:jc w:val="both"/>
        <w:rPr>
          <w:rFonts w:ascii="Times New Roman" w:hAnsi="Times New Roman" w:cs="Times New Roman"/>
          <w:b/>
          <w:sz w:val="28"/>
        </w:rPr>
      </w:pPr>
      <w:r w:rsidRPr="00E83F9D">
        <w:rPr>
          <w:b/>
          <w:sz w:val="28"/>
        </w:rPr>
        <w:t>1</w:t>
      </w:r>
      <w:r w:rsidRPr="00E83F9D">
        <w:rPr>
          <w:rFonts w:ascii="Times New Roman" w:hAnsi="Times New Roman" w:cs="Times New Roman"/>
          <w:b/>
          <w:sz w:val="28"/>
        </w:rPr>
        <w:t>.  Thế nào là quyền khiếu nại, quyền tố cáo là gì?</w:t>
      </w:r>
    </w:p>
    <w:p w:rsidR="00E83F9D" w:rsidRPr="00E83F9D" w:rsidRDefault="00E83F9D" w:rsidP="00E83F9D">
      <w:pPr>
        <w:spacing w:after="0" w:line="360" w:lineRule="auto"/>
        <w:ind w:firstLine="720"/>
        <w:jc w:val="both"/>
        <w:rPr>
          <w:rFonts w:ascii="Times New Roman" w:hAnsi="Times New Roman" w:cs="Times New Roman"/>
          <w:sz w:val="28"/>
        </w:rPr>
      </w:pPr>
      <w:r w:rsidRPr="00E83F9D">
        <w:rPr>
          <w:rFonts w:ascii="Times New Roman" w:hAnsi="Times New Roman" w:cs="Times New Roman"/>
          <w:sz w:val="28"/>
        </w:rPr>
        <w:t>- Quyền khiếu nại: là quyền công dân đề nghị cơ quan , tổ chức nhà nước có thẩm quyền xem xét lại các quyết định, việc làm trái pháp luật, xâm phạm quyền lợi ích hợp pháp của bản thân mình.</w:t>
      </w:r>
    </w:p>
    <w:p w:rsidR="00E83F9D" w:rsidRPr="00E83F9D" w:rsidRDefault="00E83F9D" w:rsidP="00E83F9D">
      <w:pPr>
        <w:spacing w:after="0" w:line="360" w:lineRule="auto"/>
        <w:ind w:firstLine="720"/>
        <w:jc w:val="both"/>
        <w:rPr>
          <w:rFonts w:ascii="Times New Roman" w:hAnsi="Times New Roman" w:cs="Times New Roman"/>
          <w:sz w:val="28"/>
        </w:rPr>
      </w:pPr>
      <w:r w:rsidRPr="00E83F9D">
        <w:rPr>
          <w:rFonts w:ascii="Times New Roman" w:hAnsi="Times New Roman" w:cs="Times New Roman"/>
          <w:sz w:val="28"/>
        </w:rPr>
        <w:t>- Quyền tố cáo: Là quyền công dân báo cho cơ quan, tổ chức, cá nhân có thẩm quyền về vụ việc vi phạm pháp luật của bất cứ cơ quan tổ chức, cá nhân nào gây thiệt hại đến lợi ích nhà nước, tổ chức và cơ quan.</w:t>
      </w:r>
    </w:p>
    <w:p w:rsidR="00E83F9D" w:rsidRPr="00E83F9D" w:rsidRDefault="00E83F9D" w:rsidP="00E83F9D">
      <w:pPr>
        <w:spacing w:after="0" w:line="360" w:lineRule="auto"/>
        <w:ind w:right="-288" w:firstLine="720"/>
        <w:jc w:val="both"/>
        <w:rPr>
          <w:rFonts w:ascii="Times New Roman" w:hAnsi="Times New Roman" w:cs="Times New Roman"/>
          <w:sz w:val="28"/>
        </w:rPr>
      </w:pPr>
      <w:r>
        <w:rPr>
          <w:rFonts w:ascii="Times New Roman" w:hAnsi="Times New Roman" w:cs="Times New Roman"/>
          <w:b/>
          <w:sz w:val="28"/>
        </w:rPr>
        <w:t xml:space="preserve">+ </w:t>
      </w:r>
      <w:r w:rsidRPr="00E83F9D">
        <w:rPr>
          <w:rFonts w:ascii="Times New Roman" w:hAnsi="Times New Roman" w:cs="Times New Roman"/>
          <w:b/>
          <w:sz w:val="28"/>
        </w:rPr>
        <w:t>Điểm giống nhau</w:t>
      </w:r>
      <w:r w:rsidRPr="00E83F9D">
        <w:rPr>
          <w:rFonts w:ascii="Times New Roman" w:hAnsi="Times New Roman" w:cs="Times New Roman"/>
          <w:sz w:val="28"/>
        </w:rPr>
        <w:t xml:space="preserve"> : là quyền chính trị cơ bản của công dân được thể hiện trong HIến pháp năm 2013</w:t>
      </w:r>
    </w:p>
    <w:p w:rsidR="00E83F9D" w:rsidRPr="00E83F9D" w:rsidRDefault="00E83F9D" w:rsidP="00E83F9D">
      <w:pPr>
        <w:spacing w:after="0" w:line="360" w:lineRule="auto"/>
        <w:ind w:right="-288" w:firstLine="720"/>
        <w:jc w:val="both"/>
        <w:rPr>
          <w:rFonts w:ascii="Times New Roman" w:hAnsi="Times New Roman" w:cs="Times New Roman"/>
          <w:sz w:val="28"/>
        </w:rPr>
      </w:pPr>
      <w:r>
        <w:rPr>
          <w:rFonts w:ascii="Times New Roman" w:hAnsi="Times New Roman" w:cs="Times New Roman"/>
          <w:b/>
          <w:sz w:val="28"/>
        </w:rPr>
        <w:t xml:space="preserve">+ </w:t>
      </w:r>
      <w:r w:rsidRPr="00E83F9D">
        <w:rPr>
          <w:rFonts w:ascii="Times New Roman" w:hAnsi="Times New Roman" w:cs="Times New Roman"/>
          <w:b/>
          <w:sz w:val="28"/>
        </w:rPr>
        <w:t>Điểm khác nhau</w:t>
      </w:r>
      <w:r w:rsidRPr="00E83F9D">
        <w:rPr>
          <w:rFonts w:ascii="Times New Roman" w:hAnsi="Times New Roman" w:cs="Times New Roman"/>
          <w:sz w:val="28"/>
        </w:rPr>
        <w:t>:</w:t>
      </w:r>
    </w:p>
    <w:p w:rsidR="00E83F9D" w:rsidRDefault="00E83F9D" w:rsidP="00E83F9D">
      <w:pPr>
        <w:pStyle w:val="ListParagraph"/>
        <w:numPr>
          <w:ilvl w:val="0"/>
          <w:numId w:val="2"/>
        </w:numPr>
        <w:tabs>
          <w:tab w:val="left" w:pos="993"/>
        </w:tabs>
        <w:spacing w:after="0" w:line="360" w:lineRule="auto"/>
        <w:ind w:right="-288" w:firstLine="65"/>
        <w:jc w:val="both"/>
        <w:rPr>
          <w:rFonts w:ascii="Times New Roman" w:hAnsi="Times New Roman" w:cs="Times New Roman"/>
          <w:sz w:val="28"/>
        </w:rPr>
      </w:pPr>
      <w:r w:rsidRPr="00E83F9D">
        <w:rPr>
          <w:rFonts w:ascii="Times New Roman" w:hAnsi="Times New Roman" w:cs="Times New Roman"/>
          <w:sz w:val="28"/>
        </w:rPr>
        <w:t>Khiếu nại:là người trực tiếp bị hại</w:t>
      </w:r>
    </w:p>
    <w:p w:rsidR="00E83F9D" w:rsidRPr="00E83F9D" w:rsidRDefault="00E83F9D" w:rsidP="00E83F9D">
      <w:pPr>
        <w:pStyle w:val="ListParagraph"/>
        <w:numPr>
          <w:ilvl w:val="0"/>
          <w:numId w:val="2"/>
        </w:numPr>
        <w:tabs>
          <w:tab w:val="left" w:pos="993"/>
        </w:tabs>
        <w:spacing w:after="0" w:line="360" w:lineRule="auto"/>
        <w:ind w:right="-288" w:firstLine="65"/>
        <w:jc w:val="both"/>
        <w:rPr>
          <w:rFonts w:ascii="Times New Roman" w:hAnsi="Times New Roman" w:cs="Times New Roman"/>
          <w:sz w:val="28"/>
        </w:rPr>
      </w:pPr>
      <w:r w:rsidRPr="00E83F9D">
        <w:rPr>
          <w:rFonts w:ascii="Times New Roman" w:hAnsi="Times New Roman" w:cs="Times New Roman"/>
          <w:sz w:val="28"/>
        </w:rPr>
        <w:t>Tố cáo: là mọi công dân</w:t>
      </w:r>
    </w:p>
    <w:p w:rsidR="00E83F9D" w:rsidRPr="00E83F9D" w:rsidRDefault="00E83F9D" w:rsidP="00E83F9D">
      <w:pPr>
        <w:spacing w:after="0" w:line="360" w:lineRule="auto"/>
        <w:ind w:right="-108"/>
        <w:jc w:val="both"/>
        <w:rPr>
          <w:rFonts w:ascii="Times New Roman" w:hAnsi="Times New Roman" w:cs="Times New Roman"/>
          <w:b/>
          <w:sz w:val="28"/>
        </w:rPr>
      </w:pPr>
      <w:r w:rsidRPr="00E83F9D">
        <w:rPr>
          <w:rFonts w:ascii="Times New Roman" w:hAnsi="Times New Roman" w:cs="Times New Roman"/>
          <w:b/>
          <w:sz w:val="28"/>
        </w:rPr>
        <w:t>2. Trách nhiệm của công dân khi thực hiện khiếu nại, tố cáo:</w:t>
      </w:r>
    </w:p>
    <w:p w:rsidR="00E83F9D" w:rsidRPr="00E83F9D" w:rsidRDefault="00E83F9D" w:rsidP="00E83F9D">
      <w:pPr>
        <w:spacing w:after="0" w:line="360" w:lineRule="auto"/>
        <w:ind w:right="-108" w:firstLine="720"/>
        <w:jc w:val="both"/>
        <w:rPr>
          <w:rFonts w:ascii="Times New Roman" w:hAnsi="Times New Roman" w:cs="Times New Roman"/>
          <w:sz w:val="28"/>
        </w:rPr>
      </w:pPr>
      <w:r w:rsidRPr="00E83F9D">
        <w:rPr>
          <w:rFonts w:ascii="Times New Roman" w:hAnsi="Times New Roman" w:cs="Times New Roman"/>
          <w:sz w:val="28"/>
        </w:rPr>
        <w:t>- Phải trung thực, khách quan, thận trọng.</w:t>
      </w:r>
    </w:p>
    <w:p w:rsidR="00E83F9D" w:rsidRPr="00E83F9D" w:rsidRDefault="00E83F9D" w:rsidP="00E83F9D">
      <w:pPr>
        <w:spacing w:after="0" w:line="360" w:lineRule="auto"/>
        <w:ind w:right="-108" w:firstLine="720"/>
        <w:jc w:val="both"/>
        <w:rPr>
          <w:rFonts w:ascii="Times New Roman" w:hAnsi="Times New Roman" w:cs="Times New Roman"/>
          <w:sz w:val="28"/>
        </w:rPr>
      </w:pPr>
      <w:r w:rsidRPr="00E83F9D">
        <w:rPr>
          <w:rFonts w:ascii="Times New Roman" w:hAnsi="Times New Roman" w:cs="Times New Roman"/>
          <w:sz w:val="28"/>
        </w:rPr>
        <w:t>- Cấm trả thù người khiếu nại, tố cáo.</w:t>
      </w:r>
    </w:p>
    <w:p w:rsidR="00E83F9D" w:rsidRPr="00E83F9D" w:rsidRDefault="00E83F9D" w:rsidP="00E83F9D">
      <w:pPr>
        <w:spacing w:after="0" w:line="360" w:lineRule="auto"/>
        <w:ind w:right="-108" w:firstLine="720"/>
        <w:jc w:val="both"/>
        <w:rPr>
          <w:rFonts w:ascii="Times New Roman" w:hAnsi="Times New Roman" w:cs="Times New Roman"/>
          <w:sz w:val="28"/>
        </w:rPr>
      </w:pPr>
      <w:r w:rsidRPr="00E83F9D">
        <w:rPr>
          <w:rFonts w:ascii="Times New Roman" w:hAnsi="Times New Roman" w:cs="Times New Roman"/>
          <w:sz w:val="28"/>
        </w:rPr>
        <w:t>- Cấm lợi dụng khiếu nại, tố cáo để vu khống, làm hại người khác.</w:t>
      </w:r>
    </w:p>
    <w:p w:rsidR="00E83F9D" w:rsidRPr="00E83F9D" w:rsidRDefault="00E83F9D" w:rsidP="00E83F9D">
      <w:pPr>
        <w:pStyle w:val="ListParagraph"/>
        <w:tabs>
          <w:tab w:val="left" w:pos="426"/>
        </w:tabs>
        <w:spacing w:after="0" w:line="360" w:lineRule="auto"/>
        <w:ind w:left="284"/>
        <w:jc w:val="both"/>
        <w:rPr>
          <w:rFonts w:ascii="Times New Roman" w:hAnsi="Times New Roman" w:cs="Times New Roman"/>
          <w:b/>
          <w:color w:val="000000"/>
          <w:sz w:val="28"/>
          <w:szCs w:val="28"/>
        </w:rPr>
      </w:pPr>
    </w:p>
    <w:p w:rsidR="002E2619" w:rsidRDefault="00E83F9D" w:rsidP="00E83F9D">
      <w:pPr>
        <w:spacing w:after="0" w:line="360" w:lineRule="auto"/>
        <w:jc w:val="both"/>
        <w:rPr>
          <w:rFonts w:ascii="Times New Roman" w:hAnsi="Times New Roman" w:cs="Times New Roman"/>
          <w:b/>
          <w:sz w:val="28"/>
          <w:szCs w:val="28"/>
        </w:rPr>
      </w:pPr>
      <w:r w:rsidRPr="00E83F9D">
        <w:rPr>
          <w:rFonts w:ascii="Times New Roman" w:hAnsi="Times New Roman" w:cs="Times New Roman"/>
          <w:b/>
          <w:sz w:val="28"/>
          <w:szCs w:val="28"/>
        </w:rPr>
        <w:t>Nội dung tham khảo</w:t>
      </w:r>
      <w:r>
        <w:rPr>
          <w:rFonts w:ascii="Times New Roman" w:hAnsi="Times New Roman" w:cs="Times New Roman"/>
          <w:b/>
          <w:sz w:val="28"/>
          <w:szCs w:val="28"/>
        </w:rPr>
        <w:t xml:space="preserve">: </w:t>
      </w:r>
    </w:p>
    <w:p w:rsidR="00E83F9D" w:rsidRPr="00E83F9D" w:rsidRDefault="00E83F9D" w:rsidP="00E83F9D">
      <w:pPr>
        <w:spacing w:after="0" w:line="360" w:lineRule="auto"/>
        <w:ind w:right="-108"/>
        <w:jc w:val="both"/>
        <w:rPr>
          <w:rFonts w:ascii="Times New Roman" w:hAnsi="Times New Roman" w:cs="Times New Roman"/>
          <w:b/>
          <w:sz w:val="28"/>
          <w:szCs w:val="28"/>
        </w:rPr>
      </w:pPr>
      <w:r w:rsidRPr="00E83F9D">
        <w:rPr>
          <w:rFonts w:ascii="Times New Roman" w:hAnsi="Times New Roman" w:cs="Times New Roman"/>
          <w:b/>
          <w:sz w:val="28"/>
          <w:szCs w:val="28"/>
        </w:rPr>
        <w:t>Hiến pháp năm 2013</w:t>
      </w:r>
      <w:r>
        <w:rPr>
          <w:rFonts w:ascii="Times New Roman" w:hAnsi="Times New Roman" w:cs="Times New Roman"/>
          <w:b/>
          <w:sz w:val="28"/>
          <w:szCs w:val="28"/>
        </w:rPr>
        <w:t xml:space="preserve"> : </w:t>
      </w:r>
      <w:r w:rsidRPr="002536DB">
        <w:rPr>
          <w:rFonts w:ascii="Times New Roman" w:eastAsia="Times New Roman" w:hAnsi="Times New Roman" w:cs="Times New Roman"/>
          <w:b/>
          <w:bCs/>
          <w:color w:val="000000"/>
          <w:sz w:val="28"/>
          <w:szCs w:val="20"/>
          <w:lang w:val="vi-VN"/>
        </w:rPr>
        <w:t>Điều 30  </w:t>
      </w:r>
    </w:p>
    <w:p w:rsidR="00E83F9D" w:rsidRPr="002536DB" w:rsidRDefault="00E83F9D" w:rsidP="00E83F9D">
      <w:pPr>
        <w:spacing w:after="0" w:line="360" w:lineRule="auto"/>
        <w:jc w:val="both"/>
        <w:rPr>
          <w:rFonts w:ascii="Times New Roman" w:eastAsia="Times New Roman" w:hAnsi="Times New Roman" w:cs="Times New Roman"/>
          <w:color w:val="000000"/>
          <w:sz w:val="28"/>
          <w:szCs w:val="20"/>
        </w:rPr>
      </w:pPr>
      <w:r w:rsidRPr="002536DB">
        <w:rPr>
          <w:rFonts w:ascii="Times New Roman" w:eastAsia="Times New Roman" w:hAnsi="Times New Roman" w:cs="Times New Roman"/>
          <w:color w:val="000000"/>
          <w:sz w:val="28"/>
          <w:szCs w:val="20"/>
          <w:lang w:val="vi-VN"/>
        </w:rPr>
        <w:t>1. Mọi người có quyền khiếu nại, tố cáo với cơ quan, tổ chức, cá nhân có thẩm quyền về những việc làm trái pháp luật của cơ quan, tổ chức, cá nhân.</w:t>
      </w:r>
    </w:p>
    <w:p w:rsidR="00E83F9D" w:rsidRPr="002536DB" w:rsidRDefault="00E83F9D" w:rsidP="00E83F9D">
      <w:pPr>
        <w:spacing w:after="0" w:line="360" w:lineRule="auto"/>
        <w:jc w:val="both"/>
        <w:rPr>
          <w:rFonts w:ascii="Times New Roman" w:eastAsia="Times New Roman" w:hAnsi="Times New Roman" w:cs="Times New Roman"/>
          <w:color w:val="000000"/>
          <w:sz w:val="28"/>
          <w:szCs w:val="20"/>
        </w:rPr>
      </w:pPr>
      <w:r w:rsidRPr="002536DB">
        <w:rPr>
          <w:rFonts w:ascii="Times New Roman" w:eastAsia="Times New Roman" w:hAnsi="Times New Roman" w:cs="Times New Roman"/>
          <w:color w:val="000000"/>
          <w:sz w:val="28"/>
          <w:szCs w:val="20"/>
          <w:lang w:val="vi-VN"/>
        </w:rPr>
        <w:t>2. Cơ quan, tổ chức, cá nhân có thẩm quyền phải tiếp nhận, giải quyết khiếu nại, tố cáo. Người bị thiệt hại có quyền được bồi thường về vật chất, tinh thần và phục hồi danh dự theo quy định của pháp luật. </w:t>
      </w:r>
    </w:p>
    <w:p w:rsidR="00E83F9D" w:rsidRDefault="00E83F9D" w:rsidP="00E83F9D">
      <w:pPr>
        <w:spacing w:after="0" w:line="360" w:lineRule="auto"/>
        <w:jc w:val="both"/>
        <w:rPr>
          <w:rFonts w:ascii="Times New Roman" w:eastAsia="Times New Roman" w:hAnsi="Times New Roman" w:cs="Times New Roman"/>
          <w:color w:val="000000"/>
          <w:sz w:val="28"/>
          <w:szCs w:val="20"/>
          <w:lang w:val="vi-VN"/>
        </w:rPr>
      </w:pPr>
      <w:r w:rsidRPr="002536DB">
        <w:rPr>
          <w:rFonts w:ascii="Times New Roman" w:eastAsia="Times New Roman" w:hAnsi="Times New Roman" w:cs="Times New Roman"/>
          <w:color w:val="000000"/>
          <w:sz w:val="28"/>
          <w:szCs w:val="20"/>
          <w:lang w:val="vi-VN"/>
        </w:rPr>
        <w:lastRenderedPageBreak/>
        <w:t>3. Nghiêm cấm việc trả thù người khiếu nại, tố cáo hoặc lợi dụng quyền khiếu nại, tố cáo để vu khống, vu cáo làm hại người khác.</w:t>
      </w:r>
    </w:p>
    <w:p w:rsidR="00E83F9D" w:rsidRPr="002536DB" w:rsidRDefault="00E83F9D" w:rsidP="00E83F9D">
      <w:pPr>
        <w:spacing w:after="0" w:line="360" w:lineRule="auto"/>
        <w:jc w:val="both"/>
        <w:rPr>
          <w:rFonts w:ascii="Times New Roman" w:eastAsia="Times New Roman" w:hAnsi="Times New Roman" w:cs="Times New Roman"/>
          <w:b/>
          <w:color w:val="000000"/>
          <w:sz w:val="28"/>
          <w:szCs w:val="20"/>
        </w:rPr>
      </w:pPr>
      <w:r w:rsidRPr="002536DB">
        <w:rPr>
          <w:rFonts w:ascii="Times New Roman" w:eastAsia="Times New Roman" w:hAnsi="Times New Roman" w:cs="Times New Roman"/>
          <w:b/>
          <w:color w:val="000000"/>
          <w:sz w:val="28"/>
          <w:szCs w:val="20"/>
        </w:rPr>
        <w:t>Luật Khiếu nại năm 2011</w:t>
      </w:r>
    </w:p>
    <w:p w:rsidR="00E83F9D" w:rsidRPr="002536DB" w:rsidRDefault="00E83F9D" w:rsidP="00E83F9D">
      <w:pPr>
        <w:spacing w:after="0" w:line="360" w:lineRule="auto"/>
        <w:jc w:val="both"/>
        <w:rPr>
          <w:rFonts w:ascii="Times New Roman" w:eastAsia="Times New Roman" w:hAnsi="Times New Roman" w:cs="Times New Roman"/>
          <w:color w:val="000000"/>
          <w:sz w:val="28"/>
          <w:szCs w:val="18"/>
        </w:rPr>
      </w:pPr>
      <w:r w:rsidRPr="002536DB">
        <w:rPr>
          <w:rFonts w:ascii="Times New Roman" w:eastAsia="Times New Roman" w:hAnsi="Times New Roman" w:cs="Times New Roman"/>
          <w:b/>
          <w:bCs/>
          <w:color w:val="000000"/>
          <w:sz w:val="28"/>
          <w:szCs w:val="18"/>
        </w:rPr>
        <w:t>Điều 4. Nguyên tắc khiếu nại và giải quyết khiếu nại</w:t>
      </w:r>
    </w:p>
    <w:p w:rsidR="00E83F9D" w:rsidRPr="002536DB" w:rsidRDefault="00E83F9D" w:rsidP="00E83F9D">
      <w:pPr>
        <w:spacing w:after="0" w:line="360" w:lineRule="auto"/>
        <w:jc w:val="both"/>
        <w:rPr>
          <w:rFonts w:ascii="Times New Roman" w:eastAsia="Times New Roman" w:hAnsi="Times New Roman" w:cs="Times New Roman"/>
          <w:color w:val="000000"/>
          <w:sz w:val="28"/>
          <w:szCs w:val="18"/>
        </w:rPr>
      </w:pPr>
      <w:r w:rsidRPr="002536DB">
        <w:rPr>
          <w:rFonts w:ascii="Times New Roman" w:eastAsia="Times New Roman" w:hAnsi="Times New Roman" w:cs="Times New Roman"/>
          <w:color w:val="000000"/>
          <w:sz w:val="28"/>
          <w:szCs w:val="18"/>
        </w:rPr>
        <w:t>Việc khiếu nại và giải quyết khiếu nại phải được thực hiện theo quy định của pháp luật; bảo đảm khách quan, công khai, dân chủ và kịp thời.</w:t>
      </w:r>
    </w:p>
    <w:p w:rsidR="00E83F9D" w:rsidRDefault="00E83F9D" w:rsidP="00E83F9D">
      <w:pPr>
        <w:spacing w:after="0" w:line="360" w:lineRule="auto"/>
        <w:jc w:val="both"/>
        <w:rPr>
          <w:rFonts w:ascii="Times New Roman" w:eastAsia="Times New Roman" w:hAnsi="Times New Roman" w:cs="Times New Roman"/>
          <w:color w:val="000000"/>
          <w:sz w:val="28"/>
          <w:szCs w:val="20"/>
        </w:rPr>
      </w:pPr>
    </w:p>
    <w:p w:rsidR="00E83F9D" w:rsidRPr="00E83F9D" w:rsidRDefault="00E83F9D" w:rsidP="00E83F9D">
      <w:pPr>
        <w:spacing w:after="0" w:line="360" w:lineRule="auto"/>
        <w:jc w:val="both"/>
        <w:rPr>
          <w:rFonts w:ascii="Times New Roman" w:hAnsi="Times New Roman" w:cs="Times New Roman"/>
          <w:b/>
          <w:sz w:val="28"/>
          <w:szCs w:val="28"/>
        </w:rPr>
      </w:pPr>
    </w:p>
    <w:sectPr w:rsidR="00E83F9D" w:rsidRPr="00E83F9D"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05DFF"/>
    <w:multiLevelType w:val="hybridMultilevel"/>
    <w:tmpl w:val="96EEAAFC"/>
    <w:lvl w:ilvl="0" w:tplc="F73AFEA4">
      <w:start w:val="1"/>
      <w:numFmt w:val="upperRoman"/>
      <w:lvlText w:val="%1."/>
      <w:lvlJc w:val="left"/>
      <w:pPr>
        <w:ind w:left="2564" w:hanging="720"/>
      </w:pPr>
      <w:rPr>
        <w:rFonts w:hint="default"/>
        <w:sz w:val="28"/>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 w15:restartNumberingAfterBreak="0">
    <w:nsid w:val="5D2A5211"/>
    <w:multiLevelType w:val="hybridMultilevel"/>
    <w:tmpl w:val="D1AA0BA6"/>
    <w:lvl w:ilvl="0" w:tplc="83666CD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9D"/>
    <w:rsid w:val="002E2619"/>
    <w:rsid w:val="0038514C"/>
    <w:rsid w:val="00C22EE2"/>
    <w:rsid w:val="00E8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F165"/>
  <w15:chartTrackingRefBased/>
  <w15:docId w15:val="{C0520629-E194-4D89-BD20-C6BE16D9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F9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2020-04-20T01:04:00Z</dcterms:created>
  <dcterms:modified xsi:type="dcterms:W3CDTF">2020-04-20T01:04:00Z</dcterms:modified>
</cp:coreProperties>
</file>